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C15E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 w14:paraId="7DE1C30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0CDA8B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水量异常核定告知书</w:t>
      </w:r>
    </w:p>
    <w:p w14:paraId="2E209C5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56DD11A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单位（个人）：</w:t>
      </w:r>
    </w:p>
    <w:p w14:paraId="1F3F4CF1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经查，你单位（个人）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取水项目</w:t>
      </w:r>
      <w:bookmarkStart w:id="0" w:name="_GoBack"/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（以下简称该项目）</w:t>
      </w:r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日至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日期间，因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，导致水量异常。按照《水资源税改革试点实施办法》第二十六条规定，在此期间应按相应工况最大取（排）水能力核定的取水量缴纳水资源税。请你单位于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日前向我局提交该项目以下材料，用于水量核定。</w:t>
      </w:r>
    </w:p>
    <w:p w14:paraId="28F989ED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水量核定材料清单：</w:t>
      </w:r>
    </w:p>
    <w:p w14:paraId="62A4ED08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有效的该项目取水许可证（水行政主管部门提供）；</w:t>
      </w:r>
    </w:p>
    <w:p w14:paraId="627B100B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2.通过技术审查的该项目水资源论证报告书（表）；</w:t>
      </w:r>
    </w:p>
    <w:p w14:paraId="7BAC876D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3.已批复的该项目初步设计报告书；</w:t>
      </w:r>
    </w:p>
    <w:p w14:paraId="59605E9A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4.已批复的该项目可行性研究报告书；</w:t>
      </w:r>
    </w:p>
    <w:p w14:paraId="58ED5071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5.其他经有关部门审批的，有明确该项目用水量的文件；</w:t>
      </w:r>
    </w:p>
    <w:p w14:paraId="0A4C8959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6.近三年该项目用水统计调查数据、水资源税（费）发票（完税凭证）。</w:t>
      </w:r>
    </w:p>
    <w:p w14:paraId="0DA5FFEA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如以上材料均无法提供，请提供该项目以下材料：</w:t>
      </w:r>
    </w:p>
    <w:p w14:paraId="701E2DA5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1.所有取水设备上有设计额定流量数据的（如水泵铭牌等）照片；</w:t>
      </w:r>
    </w:p>
    <w:p w14:paraId="56F26427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017B6852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2.本单位所有产品（服务）近三年日产量表；</w:t>
      </w:r>
    </w:p>
    <w:p w14:paraId="5C8B0D75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3.其他可以佐证取水设备取水能力的材料；</w:t>
      </w:r>
    </w:p>
    <w:p w14:paraId="32EF9A83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4.其他可以佐证取水单位最大日用水量的材料。</w:t>
      </w:r>
    </w:p>
    <w:p w14:paraId="31B80089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0BFCBAEA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4927BCB7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3320F785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XXXXXX</w:t>
      </w:r>
    </w:p>
    <w:p w14:paraId="1832AC4D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center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X年X月X日</w:t>
      </w:r>
    </w:p>
    <w:p w14:paraId="08C5AC74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righ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12682D3C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righ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" w:linePitch="312" w:charSpace="0"/>
        </w:sectPr>
      </w:pPr>
    </w:p>
    <w:p w14:paraId="3D7A453E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附件2</w:t>
      </w: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"/>
        <w:gridCol w:w="825"/>
        <w:gridCol w:w="786"/>
        <w:gridCol w:w="700"/>
        <w:gridCol w:w="825"/>
        <w:gridCol w:w="710"/>
        <w:gridCol w:w="681"/>
        <w:gridCol w:w="930"/>
        <w:gridCol w:w="959"/>
        <w:gridCol w:w="604"/>
        <w:gridCol w:w="623"/>
        <w:gridCol w:w="563"/>
        <w:gridCol w:w="386"/>
      </w:tblGrid>
      <w:tr w14:paraId="19E97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CD8A6">
            <w:pPr>
              <w:shd w:val="clear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36"/>
                <w:szCs w:val="36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取水量核定书</w:t>
            </w:r>
          </w:p>
        </w:tc>
      </w:tr>
      <w:tr w14:paraId="33216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98E96">
            <w:pPr>
              <w:shd w:val="clear"/>
              <w:jc w:val="right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单位：立方米</w:t>
            </w:r>
          </w:p>
        </w:tc>
      </w:tr>
      <w:tr w14:paraId="61686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989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1616F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水行政主管部门：（签章）</w:t>
            </w:r>
          </w:p>
        </w:tc>
        <w:tc>
          <w:tcPr>
            <w:tcW w:w="128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1928B">
            <w:pPr>
              <w:shd w:val="clear"/>
              <w:jc w:val="cente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取水量核定书编号</w:t>
            </w:r>
          </w:p>
        </w:tc>
        <w:tc>
          <w:tcPr>
            <w:tcW w:w="1729" w:type="pct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A6058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C2D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7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36971">
            <w:pPr>
              <w:shd w:val="clear"/>
              <w:jc w:val="cente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纳税人名称</w:t>
            </w:r>
          </w:p>
        </w:tc>
        <w:tc>
          <w:tcPr>
            <w:tcW w:w="127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A17F4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BB5D3">
            <w:pPr>
              <w:shd w:val="clear"/>
              <w:jc w:val="cente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1729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A6480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06B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178F6">
            <w:pPr>
              <w:shd w:val="clear"/>
              <w:jc w:val="cente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核定取水量所属期</w:t>
            </w:r>
          </w:p>
        </w:tc>
        <w:tc>
          <w:tcPr>
            <w:tcW w:w="127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CCDAD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年  月  日至    年  月  日</w:t>
            </w:r>
          </w:p>
        </w:tc>
        <w:tc>
          <w:tcPr>
            <w:tcW w:w="128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13644">
            <w:pPr>
              <w:shd w:val="clear"/>
              <w:jc w:val="cente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核定日期</w:t>
            </w:r>
          </w:p>
        </w:tc>
        <w:tc>
          <w:tcPr>
            <w:tcW w:w="1729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4B7C5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年     月    日</w:t>
            </w:r>
          </w:p>
        </w:tc>
      </w:tr>
      <w:tr w14:paraId="73B8E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03D2E">
            <w:pPr>
              <w:shd w:val="clear"/>
              <w:jc w:val="cente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A2DA6">
            <w:pPr>
              <w:shd w:val="clear"/>
              <w:jc w:val="cente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取水许可证办理情况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D9ACC">
            <w:pPr>
              <w:shd w:val="clear"/>
              <w:jc w:val="cente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取水许可证编号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00E2C">
            <w:pPr>
              <w:shd w:val="clear"/>
              <w:jc w:val="cente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取水口所在地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6A002">
            <w:pPr>
              <w:shd w:val="clear"/>
              <w:jc w:val="cente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取水口具体地点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55D2A">
            <w:pPr>
              <w:shd w:val="clear"/>
              <w:jc w:val="cente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税源编号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C3C98">
            <w:pPr>
              <w:shd w:val="clear"/>
              <w:jc w:val="cente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水源类型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D6D77">
            <w:pPr>
              <w:shd w:val="clear"/>
              <w:jc w:val="cente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取用水行业或特殊取用水类别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39B62">
            <w:pPr>
              <w:shd w:val="clear"/>
              <w:jc w:val="cente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是否属于水资源严重短缺和超载地区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A970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年许可/计划取水量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B8007">
            <w:pPr>
              <w:shd w:val="clear"/>
              <w:jc w:val="cente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核定情形（原因）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8DE81">
            <w:pPr>
              <w:shd w:val="clear"/>
              <w:jc w:val="cente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核定取用水量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8C71B">
            <w:pPr>
              <w:shd w:val="clear"/>
              <w:jc w:val="cente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B2AE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2CF21">
            <w:pPr>
              <w:shd w:val="clear"/>
              <w:jc w:val="cente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90CC2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□已办理 </w:t>
            </w: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□未办理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B181F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F996C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171FF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42759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71060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□地表水</w:t>
            </w: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□地下水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A3A0F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BA485">
            <w:pPr>
              <w:shd w:val="clear"/>
              <w:jc w:val="cente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□是</w:t>
            </w: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□否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CA941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CCD00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B0A8A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BAAD8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FA0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2E390">
            <w:pPr>
              <w:shd w:val="clear"/>
              <w:rPr>
                <w:rFonts w:hint="eastAsia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4E3F9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D2158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1CF23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49C12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C6831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A4385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294C1D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CEDC8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56145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CD128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98263C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3566F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EB0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1E48E">
            <w:pPr>
              <w:shd w:val="clear"/>
              <w:rPr>
                <w:rFonts w:hint="eastAsia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98285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6A10F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9CEB3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3CC83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5D864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A0F0E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A2FED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7CB71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4B7D3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52F9E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A946D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97905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8BE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9372A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纳税人签章</w:t>
            </w:r>
          </w:p>
        </w:tc>
        <w:tc>
          <w:tcPr>
            <w:tcW w:w="127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1596B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EBE37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水行政主管部门核定人签章</w:t>
            </w:r>
          </w:p>
        </w:tc>
        <w:tc>
          <w:tcPr>
            <w:tcW w:w="1729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7D62E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041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F458C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税务机关受理人签章</w:t>
            </w:r>
          </w:p>
        </w:tc>
        <w:tc>
          <w:tcPr>
            <w:tcW w:w="127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E0D1F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CB020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取水量核定书下达日期</w:t>
            </w:r>
          </w:p>
        </w:tc>
        <w:tc>
          <w:tcPr>
            <w:tcW w:w="1729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F11CF">
            <w:pPr>
              <w:shd w:val="clea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年  月  日</w:t>
            </w:r>
          </w:p>
        </w:tc>
      </w:tr>
    </w:tbl>
    <w:p w14:paraId="4A57ADFA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" w:linePitch="312" w:charSpace="0"/>
        </w:sectPr>
      </w:pPr>
    </w:p>
    <w:p w14:paraId="65CD1D74">
      <w:pPr>
        <w:pStyle w:val="3"/>
        <w:shd w:val="clear"/>
        <w:ind w:left="0" w:leftChars="0" w:firstLine="0" w:firstLineChars="0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 w14:paraId="3920680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2F0B0592">
      <w:pPr>
        <w:shd w:val="clear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取水量核定技术表</w:t>
      </w:r>
    </w:p>
    <w:p w14:paraId="0539090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2465"/>
        <w:gridCol w:w="2392"/>
        <w:gridCol w:w="2740"/>
      </w:tblGrid>
      <w:tr w14:paraId="36C22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16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99FE4">
            <w:pPr>
              <w:shd w:val="clear"/>
              <w:rPr>
                <w:rFonts w:hint="eastAsia" w:ascii="Times New Roman" w:hAnsi="Times New Roman" w:eastAsia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水行政主管部门：（签章）</w:t>
            </w:r>
          </w:p>
        </w:tc>
        <w:tc>
          <w:tcPr>
            <w:tcW w:w="1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0A5AE">
            <w:pPr>
              <w:shd w:val="clear"/>
              <w:jc w:val="center"/>
              <w:rPr>
                <w:rFonts w:hint="eastAsia" w:ascii="Times New Roman" w:hAnsi="Times New Roman" w:eastAsia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取水量核定</w:t>
            </w:r>
          </w:p>
          <w:p w14:paraId="546A86CD">
            <w:pPr>
              <w:shd w:val="clear"/>
              <w:jc w:val="center"/>
              <w:rPr>
                <w:rFonts w:hint="eastAsia" w:ascii="Times New Roman" w:hAnsi="Times New Roman" w:eastAsia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技术表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151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F46C4">
            <w:pPr>
              <w:shd w:val="clear"/>
              <w:rPr>
                <w:rFonts w:hint="eastAsia" w:ascii="Times New Roman" w:hAnsi="Times New Roman" w:eastAsia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296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F29C7">
            <w:pPr>
              <w:shd w:val="clear"/>
              <w:jc w:val="center"/>
              <w:rPr>
                <w:rFonts w:hint="eastAsia" w:ascii="Times New Roman" w:hAnsi="Times New Roman" w:eastAsia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取水户名称</w:t>
            </w:r>
          </w:p>
        </w:tc>
        <w:tc>
          <w:tcPr>
            <w:tcW w:w="1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EFB33">
            <w:pPr>
              <w:shd w:val="clear"/>
              <w:rPr>
                <w:rFonts w:hint="eastAsia" w:ascii="Times New Roman" w:hAnsi="Times New Roman" w:eastAsia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99849">
            <w:pPr>
              <w:shd w:val="clear"/>
              <w:jc w:val="center"/>
              <w:rPr>
                <w:rFonts w:hint="eastAsia" w:ascii="Times New Roman" w:hAnsi="Times New Roman" w:eastAsia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1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923126">
            <w:pPr>
              <w:shd w:val="clear"/>
              <w:rPr>
                <w:rFonts w:hint="eastAsia" w:ascii="Times New Roman" w:hAnsi="Times New Roman" w:eastAsia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8F0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82DF6">
            <w:pPr>
              <w:shd w:val="clear"/>
              <w:jc w:val="center"/>
              <w:rPr>
                <w:rFonts w:hint="eastAsia" w:ascii="Times New Roman" w:hAnsi="Times New Roman" w:eastAsia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核定取水量所属期</w:t>
            </w:r>
          </w:p>
        </w:tc>
        <w:tc>
          <w:tcPr>
            <w:tcW w:w="1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022F74">
            <w:pPr>
              <w:shd w:val="clear"/>
              <w:ind w:left="420" w:hanging="420" w:hangingChars="200"/>
              <w:rPr>
                <w:rFonts w:hint="eastAsia" w:ascii="Times New Roman" w:hAnsi="Times New Roman" w:eastAsia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年  月  日至    年    月     日</w:t>
            </w:r>
          </w:p>
        </w:tc>
        <w:tc>
          <w:tcPr>
            <w:tcW w:w="1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F4EFD">
            <w:pPr>
              <w:shd w:val="clear"/>
              <w:jc w:val="center"/>
              <w:rPr>
                <w:rFonts w:hint="eastAsia" w:ascii="Times New Roman" w:hAnsi="Times New Roman" w:eastAsia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计量不规范的天数</w:t>
            </w:r>
          </w:p>
        </w:tc>
        <w:tc>
          <w:tcPr>
            <w:tcW w:w="1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A87EE">
            <w:pPr>
              <w:shd w:val="clear"/>
              <w:rPr>
                <w:rFonts w:hint="eastAsia" w:ascii="Times New Roman" w:hAnsi="Times New Roman" w:eastAsia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38D1F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2C294">
            <w:pPr>
              <w:shd w:val="clear"/>
              <w:jc w:val="center"/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取水口具体地点</w:t>
            </w:r>
          </w:p>
        </w:tc>
        <w:tc>
          <w:tcPr>
            <w:tcW w:w="1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54CE2">
            <w:pPr>
              <w:shd w:val="clear"/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4DA6B">
            <w:pPr>
              <w:shd w:val="clear"/>
              <w:jc w:val="center"/>
              <w:rPr>
                <w:rFonts w:hint="eastAsia" w:ascii="Times New Roman" w:hAnsi="Times New Roman" w:eastAsia="宋体" w:cstheme="minorBidi"/>
                <w:color w:val="000000" w:themeColor="text1"/>
                <w:kern w:val="2"/>
                <w:sz w:val="21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水源类型</w:t>
            </w:r>
          </w:p>
        </w:tc>
        <w:tc>
          <w:tcPr>
            <w:tcW w:w="1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B623B">
            <w:pPr>
              <w:shd w:val="clear"/>
              <w:jc w:val="center"/>
              <w:rPr>
                <w:rFonts w:hint="eastAsia" w:ascii="Times New Roman" w:hAnsi="Times New Roman" w:eastAsia="宋体" w:cstheme="minorBidi"/>
                <w:color w:val="000000" w:themeColor="text1"/>
                <w:kern w:val="2"/>
                <w:sz w:val="21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□地表水   □地下水</w:t>
            </w:r>
          </w:p>
        </w:tc>
      </w:tr>
      <w:tr w14:paraId="34E08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006A3">
            <w:pPr>
              <w:shd w:val="clear"/>
              <w:jc w:val="center"/>
              <w:rPr>
                <w:rFonts w:hint="eastAsia" w:ascii="Times New Roman" w:hAnsi="Times New Roman" w:eastAsia="宋体" w:cstheme="minorBidi"/>
                <w:color w:val="000000" w:themeColor="text1"/>
                <w:kern w:val="2"/>
                <w:sz w:val="21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取用水行业或特殊取用水类别</w:t>
            </w:r>
          </w:p>
        </w:tc>
        <w:tc>
          <w:tcPr>
            <w:tcW w:w="1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B41D5">
            <w:pPr>
              <w:shd w:val="clear"/>
              <w:jc w:val="center"/>
              <w:rPr>
                <w:rFonts w:hint="eastAsia" w:ascii="Times New Roman" w:hAnsi="Times New Roman" w:eastAsia="宋体" w:cstheme="minorBidi"/>
                <w:color w:val="000000" w:themeColor="text1"/>
                <w:kern w:val="2"/>
                <w:sz w:val="21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F8253">
            <w:pPr>
              <w:shd w:val="clear"/>
              <w:jc w:val="center"/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对应的取水量</w:t>
            </w:r>
          </w:p>
          <w:p w14:paraId="127FF989">
            <w:pPr>
              <w:shd w:val="clear"/>
              <w:jc w:val="center"/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核定书编号</w:t>
            </w:r>
          </w:p>
        </w:tc>
        <w:tc>
          <w:tcPr>
            <w:tcW w:w="1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425CB">
            <w:pPr>
              <w:shd w:val="clear"/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35B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64DFE">
            <w:pPr>
              <w:shd w:val="clear"/>
              <w:jc w:val="center"/>
              <w:rPr>
                <w:rFonts w:hint="eastAsia" w:ascii="Times New Roman" w:hAnsi="Times New Roman" w:eastAsia="宋体" w:cstheme="minorBidi"/>
                <w:color w:val="000000" w:themeColor="text1"/>
                <w:kern w:val="2"/>
                <w:sz w:val="21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核定情形（原因）</w:t>
            </w:r>
          </w:p>
        </w:tc>
        <w:tc>
          <w:tcPr>
            <w:tcW w:w="1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391F7">
            <w:pPr>
              <w:shd w:val="clear"/>
              <w:jc w:val="center"/>
              <w:rPr>
                <w:rFonts w:hint="eastAsia" w:ascii="Times New Roman" w:hAnsi="Times New Roman" w:eastAsia="宋体" w:cstheme="minorBidi"/>
                <w:color w:val="000000" w:themeColor="text1"/>
                <w:kern w:val="2"/>
                <w:sz w:val="21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0B32B">
            <w:pPr>
              <w:shd w:val="clear"/>
              <w:jc w:val="center"/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核定取用水量</w:t>
            </w:r>
          </w:p>
        </w:tc>
        <w:tc>
          <w:tcPr>
            <w:tcW w:w="1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10048">
            <w:pPr>
              <w:shd w:val="clear"/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7FD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08" w:hRule="atLeast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8A4B1">
            <w:pPr>
              <w:shd w:val="clear"/>
              <w:rPr>
                <w:rFonts w:hint="default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本次水量核定使用的方法为：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</w:p>
        </w:tc>
      </w:tr>
      <w:tr w14:paraId="06076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</w:trPr>
        <w:tc>
          <w:tcPr>
            <w:tcW w:w="8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FE113">
            <w:pPr>
              <w:shd w:val="clear"/>
              <w:jc w:val="center"/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1.资料分析法</w:t>
            </w:r>
          </w:p>
        </w:tc>
        <w:tc>
          <w:tcPr>
            <w:tcW w:w="419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72FDB">
            <w:pPr>
              <w:shd w:val="clear"/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资料收集情况（同口径换算到日最大取水量）：</w:t>
            </w:r>
          </w:p>
          <w:p w14:paraId="513970C5">
            <w:pPr>
              <w:shd w:val="clear"/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1.取水许可证：有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无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日取水量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立方米/天；</w:t>
            </w:r>
          </w:p>
          <w:p w14:paraId="70C60FB2">
            <w:pPr>
              <w:shd w:val="clear"/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2.水资源论证报告书：有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无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日取水量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立方米/天；</w:t>
            </w:r>
          </w:p>
          <w:p w14:paraId="5CABB24D">
            <w:pPr>
              <w:shd w:val="clear"/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3.可行性研究报告书：有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无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日取水量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立方米/天；</w:t>
            </w:r>
          </w:p>
          <w:p w14:paraId="4B333808">
            <w:pPr>
              <w:shd w:val="clear"/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4.初步设计报告书：有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无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日取水量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立方米/天；</w:t>
            </w:r>
          </w:p>
          <w:p w14:paraId="3DBA737A">
            <w:pPr>
              <w:shd w:val="clear"/>
              <w:ind w:left="210" w:hanging="210" w:hangingChars="100"/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5.其他经有关部门审批的，有明确项目用水量的文件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6480077B">
            <w:pPr>
              <w:shd w:val="clear"/>
              <w:ind w:left="210" w:hanging="210" w:hangingChars="100"/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无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日取水量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立方米/天；</w:t>
            </w:r>
          </w:p>
          <w:p w14:paraId="23DCF8B6">
            <w:pPr>
              <w:shd w:val="clear"/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6.近三年用水统计调查的数据：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无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日取水量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立方米/天；</w:t>
            </w:r>
          </w:p>
          <w:p w14:paraId="5E9931D0">
            <w:pPr>
              <w:shd w:val="clear"/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7.近三年水资源税（费）的数据：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无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日取水量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立方米/天；</w:t>
            </w:r>
          </w:p>
          <w:p w14:paraId="05A13A74">
            <w:pPr>
              <w:shd w:val="clear"/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959D4BE">
            <w:pPr>
              <w:shd w:val="clear"/>
              <w:rPr>
                <w:rFonts w:hint="default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综上，确定的日最大取水能力为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立方米/天，计量不规范天数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天，核定期间取水量为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立方米。</w:t>
            </w:r>
          </w:p>
          <w:p w14:paraId="64794E1C">
            <w:pPr>
              <w:shd w:val="clear"/>
              <w:rPr>
                <w:rFonts w:hint="default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911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</w:trPr>
        <w:tc>
          <w:tcPr>
            <w:tcW w:w="8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8247D">
            <w:pPr>
              <w:shd w:val="clear"/>
              <w:jc w:val="center"/>
              <w:rPr>
                <w:rFonts w:hint="default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2.设备参数法</w:t>
            </w:r>
          </w:p>
        </w:tc>
        <w:tc>
          <w:tcPr>
            <w:tcW w:w="419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45E1F">
            <w:pPr>
              <w:shd w:val="clear"/>
              <w:rPr>
                <w:rFonts w:hint="default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1.设备1额定流量为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；设备2额定流量为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；……</w:t>
            </w:r>
          </w:p>
          <w:p w14:paraId="24C3F420">
            <w:pPr>
              <w:shd w:val="clear"/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2.设备1日最大运行时数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；设备2最大运行时数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66242831">
            <w:pPr>
              <w:shd w:val="clear"/>
              <w:rPr>
                <w:rFonts w:hint="default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综上，设备1日最大取水能力为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立方米/天，设备2日最大取水能力为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立方米/天……计量不规范天数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天，核定期间取水量为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立方米。</w:t>
            </w:r>
          </w:p>
        </w:tc>
      </w:tr>
      <w:tr w14:paraId="340C9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</w:trPr>
        <w:tc>
          <w:tcPr>
            <w:tcW w:w="8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0B544">
            <w:pPr>
              <w:shd w:val="clear"/>
              <w:jc w:val="center"/>
              <w:rPr>
                <w:rFonts w:hint="default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3.定额推算法</w:t>
            </w:r>
          </w:p>
        </w:tc>
        <w:tc>
          <w:tcPr>
            <w:tcW w:w="419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2D4C8">
            <w:pPr>
              <w:shd w:val="clear"/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1.产品（服务）1日最大产量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；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产品（服务）2日最大产量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；……</w:t>
            </w:r>
          </w:p>
          <w:p w14:paraId="24B07136">
            <w:pPr>
              <w:shd w:val="clear"/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2.产品（服务）1用水定额通用值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；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产品（服务）2用水定额通用值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；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  <w:p w14:paraId="116FC5AA">
            <w:pPr>
              <w:shd w:val="clear"/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925B680">
            <w:pPr>
              <w:shd w:val="clear"/>
              <w:rPr>
                <w:rFonts w:hint="default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综上，产品（服务）1日最大取水能力为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立方米/天，产品（服务）2日最大取水能力为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立方米/天……计量不规范天数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天，核定期间取水量为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立方米。</w:t>
            </w:r>
          </w:p>
        </w:tc>
      </w:tr>
      <w:tr w14:paraId="546FA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</w:trPr>
        <w:tc>
          <w:tcPr>
            <w:tcW w:w="8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D5F2D">
            <w:pPr>
              <w:shd w:val="clear"/>
              <w:jc w:val="center"/>
              <w:rPr>
                <w:rFonts w:hint="default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4.委托第三方核定</w:t>
            </w:r>
          </w:p>
        </w:tc>
        <w:tc>
          <w:tcPr>
            <w:tcW w:w="419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A6582">
            <w:pPr>
              <w:shd w:val="clear"/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根据第三方核定报告（见附件），取水户日最大取水能力为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立方米/天……计量不规范天数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天，核定期间取水量为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立方米。</w:t>
            </w:r>
          </w:p>
        </w:tc>
      </w:tr>
      <w:tr w14:paraId="5FFFF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</w:trPr>
        <w:tc>
          <w:tcPr>
            <w:tcW w:w="8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A0BC6">
            <w:pPr>
              <w:shd w:val="clear"/>
              <w:jc w:val="center"/>
              <w:rPr>
                <w:rFonts w:hint="default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5.采用上次核定的日最大取水能力成果</w:t>
            </w:r>
          </w:p>
        </w:tc>
        <w:tc>
          <w:tcPr>
            <w:tcW w:w="419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DD799">
            <w:pPr>
              <w:shd w:val="clear"/>
              <w:rPr>
                <w:rFonts w:hint="default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鉴于   年  月  日   以来（上次核定时间），该取水户的取水水源、取水设施、取水用途、生产工艺、生产规模均未发生变化，本次日最大取水能力采用当时的核定成果（取水量核定技术表编号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），即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立方米/天，计量不规范天数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天，核定期间取水量为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Times New Roman" w:hAnsi="Times New Roman" w:eastAsia="宋体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立方米。</w:t>
            </w:r>
          </w:p>
        </w:tc>
      </w:tr>
    </w:tbl>
    <w:p w14:paraId="44B8B5E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" w:linePitch="312" w:charSpace="0"/>
        </w:sectPr>
      </w:pPr>
    </w:p>
    <w:p w14:paraId="04A6ADA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附件4</w:t>
      </w:r>
    </w:p>
    <w:p w14:paraId="383C7B4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14497E1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"/>
          <w:sz w:val="44"/>
          <w:szCs w:val="4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"/>
          <w:sz w:val="44"/>
          <w:szCs w:val="4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取水量复核意见书</w:t>
      </w:r>
    </w:p>
    <w:p w14:paraId="3A0DFA0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572160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3D70B1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单位（个人）：</w:t>
      </w:r>
    </w:p>
    <w:p w14:paraId="7E15C56E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你单位（个人）于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日申请对我单位出具的取水量核定书（编号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）进行复核，我单位会同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对你单位（个人）新提交的佐证材料进行审查，复核结果如下：</w:t>
      </w:r>
    </w:p>
    <w:p w14:paraId="503EAF61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1.原水量核定结果无误。</w:t>
      </w:r>
    </w:p>
    <w:p w14:paraId="05E9D7FF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2.原水量核定结果有误，原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取水量核定书（编号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）作废，新核定的水量见取水量核定书（编号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）。</w:t>
      </w:r>
    </w:p>
    <w:p w14:paraId="73ABE91B">
      <w:pPr>
        <w:pStyle w:val="3"/>
        <w:shd w:val="clear"/>
        <w:spacing w:line="600" w:lineRule="exact"/>
        <w:ind w:left="0" w:leftChars="0" w:firstLine="640" w:firstLineChars="200"/>
        <w:rPr>
          <w:rFonts w:ascii="仿宋_GB2312" w:hAnsi="仿宋_GB2312" w:eastAsia="仿宋_GB2312" w:cs="仿宋_GB2312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如不服本次复核意见，可以在收到复核意见书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之日起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60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日内向属地人民政府申请行政复议，或者</w:t>
      </w:r>
      <w:r>
        <w:rPr>
          <w:rFonts w:ascii="仿宋_GB2312" w:hAnsi="仿宋_GB2312" w:eastAsia="仿宋_GB2312" w:cs="仿宋_GB2312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个月内直接向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具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有管辖权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人民法院起诉。</w:t>
      </w:r>
    </w:p>
    <w:p w14:paraId="1357A565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35B089F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6B6F80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XXXXX</w:t>
      </w:r>
    </w:p>
    <w:p w14:paraId="08702E7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center"/>
        <w:textAlignment w:val="auto"/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9B219E"/>
    <w:rsid w:val="84F9A491"/>
    <w:rsid w:val="BF9B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1"/>
    <w:unhideWhenUsed/>
    <w:qFormat/>
    <w:uiPriority w:val="99"/>
    <w:rPr>
      <w:sz w:val="18"/>
      <w:szCs w:val="18"/>
    </w:rPr>
  </w:style>
  <w:style w:type="paragraph" w:styleId="3">
    <w:name w:val="Body Text Indent 2"/>
    <w:basedOn w:val="1"/>
    <w:qFormat/>
    <w:uiPriority w:val="0"/>
    <w:pPr>
      <w:spacing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0</Words>
  <Characters>0</Characters>
  <Lines>0</Lines>
  <Paragraphs>0</Paragraphs>
  <TotalTime>4</TotalTime>
  <ScaleCrop>false</ScaleCrop>
  <LinksUpToDate>false</LinksUpToDate>
  <CharactersWithSpaces>0</CharactersWithSpaces>
  <Application>WPS Office WWO_wpscloud_20250424194433-d21c6c7b9b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2025-12-30T03:49:00Z</dcterms:created>
  <dc:creator>陈建宁</dc:creator>
  <cp:lastModifiedBy>webword_1344939597</cp:lastModifiedBy>
  <dcterms:modified xsi:type="dcterms:W3CDTF">2026-01-04T09:52:11Z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D20E07906433A6C9CBC75969273957AF_43</vt:lpwstr>
  </property>
</Properties>
</file>