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6263F">
      <w:pPr>
        <w:spacing w:line="590" w:lineRule="exact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附件5</w:t>
      </w:r>
    </w:p>
    <w:p w14:paraId="57F3D5EA">
      <w:pPr>
        <w:spacing w:line="59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各有关单位名单</w:t>
      </w:r>
    </w:p>
    <w:p w14:paraId="31744143">
      <w:pPr>
        <w:spacing w:line="59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23B82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>一、水力发电</w:t>
      </w:r>
    </w:p>
    <w:p w14:paraId="074892A8">
      <w:pPr>
        <w:spacing w:line="560" w:lineRule="exact"/>
        <w:ind w:firstLine="640" w:firstLineChars="200"/>
        <w:rPr>
          <w:rFonts w:hint="eastAsia"/>
          <w:color w:val="auto"/>
          <w:szCs w:val="32"/>
          <w:highlight w:val="none"/>
          <w:lang w:val="en-US"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 xml:space="preserve">1. </w:t>
      </w:r>
      <w:r>
        <w:rPr>
          <w:rFonts w:hint="default"/>
          <w:color w:val="auto"/>
          <w:szCs w:val="32"/>
          <w:highlight w:val="none"/>
        </w:rPr>
        <w:t>中电（福建）电力开发有限公司</w:t>
      </w:r>
      <w:r>
        <w:rPr>
          <w:rFonts w:hint="eastAsia"/>
          <w:color w:val="auto"/>
          <w:szCs w:val="32"/>
          <w:highlight w:val="none"/>
          <w:lang w:eastAsia="zh-CN"/>
        </w:rPr>
        <w:t>（沙溪口水电站）</w:t>
      </w:r>
    </w:p>
    <w:p w14:paraId="0D6D7D0E">
      <w:pPr>
        <w:spacing w:line="560" w:lineRule="exact"/>
        <w:ind w:firstLine="640" w:firstLineChars="200"/>
        <w:rPr>
          <w:rFonts w:hint="eastAsia" w:eastAsia="仿宋_GB2312"/>
          <w:color w:val="auto"/>
          <w:szCs w:val="32"/>
          <w:highlight w:val="none"/>
          <w:lang w:val="en-US"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 xml:space="preserve">2. </w:t>
      </w:r>
      <w:r>
        <w:rPr>
          <w:rFonts w:hint="default"/>
          <w:color w:val="auto"/>
          <w:szCs w:val="32"/>
          <w:highlight w:val="none"/>
        </w:rPr>
        <w:t>华电宁德电力开发有限公司</w:t>
      </w:r>
      <w:r>
        <w:rPr>
          <w:rFonts w:hint="eastAsia"/>
          <w:color w:val="auto"/>
          <w:szCs w:val="32"/>
          <w:highlight w:val="none"/>
          <w:lang w:eastAsia="zh-CN"/>
        </w:rPr>
        <w:t>（芹山水电站）</w:t>
      </w:r>
    </w:p>
    <w:p w14:paraId="5CC06522">
      <w:pPr>
        <w:spacing w:line="560" w:lineRule="exact"/>
        <w:ind w:firstLine="640" w:firstLineChars="200"/>
        <w:rPr>
          <w:rFonts w:hint="eastAsia"/>
          <w:color w:val="auto"/>
          <w:szCs w:val="32"/>
          <w:highlight w:val="none"/>
          <w:lang w:val="en-US"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 xml:space="preserve">3. </w:t>
      </w:r>
      <w:r>
        <w:rPr>
          <w:rFonts w:hint="default"/>
          <w:color w:val="auto"/>
          <w:szCs w:val="32"/>
          <w:highlight w:val="none"/>
        </w:rPr>
        <w:t>华电宁德电力开发有限公司</w:t>
      </w:r>
      <w:r>
        <w:rPr>
          <w:rFonts w:hint="eastAsia"/>
          <w:color w:val="auto"/>
          <w:szCs w:val="32"/>
          <w:highlight w:val="none"/>
          <w:lang w:eastAsia="zh-CN"/>
        </w:rPr>
        <w:t>（周宁水电站）</w:t>
      </w:r>
    </w:p>
    <w:p w14:paraId="7FCEF0C5">
      <w:pPr>
        <w:spacing w:line="560" w:lineRule="exact"/>
        <w:ind w:firstLine="640" w:firstLineChars="200"/>
        <w:rPr>
          <w:rFonts w:hint="eastAsia" w:eastAsia="仿宋_GB2312"/>
          <w:color w:val="auto"/>
          <w:szCs w:val="32"/>
          <w:highlight w:val="none"/>
          <w:lang w:val="en-US"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>4. 福建洪口水电有限公司</w:t>
      </w:r>
    </w:p>
    <w:p w14:paraId="436CAF79">
      <w:pPr>
        <w:numPr>
          <w:ilvl w:val="0"/>
          <w:numId w:val="0"/>
        </w:numPr>
        <w:spacing w:line="560" w:lineRule="exact"/>
        <w:ind w:left="0" w:leftChars="0" w:firstLine="640" w:firstLineChars="200"/>
        <w:rPr>
          <w:rFonts w:hint="eastAsia"/>
          <w:color w:val="auto"/>
          <w:szCs w:val="32"/>
          <w:highlight w:val="none"/>
          <w:lang w:val="en-US"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 xml:space="preserve">5. </w:t>
      </w:r>
      <w:r>
        <w:rPr>
          <w:rFonts w:hint="eastAsia"/>
          <w:color w:val="auto"/>
          <w:szCs w:val="32"/>
          <w:highlight w:val="none"/>
          <w:lang w:eastAsia="zh-CN"/>
        </w:rPr>
        <w:t>连江县山仔水电发展有限公司</w:t>
      </w:r>
    </w:p>
    <w:p w14:paraId="6355F5D6">
      <w:pPr>
        <w:spacing w:line="560" w:lineRule="exact"/>
        <w:ind w:firstLine="640" w:firstLineChars="200"/>
        <w:rPr>
          <w:rFonts w:hint="eastAsia"/>
          <w:color w:val="auto"/>
          <w:szCs w:val="32"/>
          <w:highlight w:val="none"/>
          <w:lang w:val="en-US"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>6. 福建永泰闽投抽水蓄能有限公司</w:t>
      </w:r>
    </w:p>
    <w:p w14:paraId="37AB865D">
      <w:pPr>
        <w:spacing w:line="560" w:lineRule="exact"/>
        <w:ind w:firstLine="640" w:firstLineChars="200"/>
        <w:rPr>
          <w:rFonts w:hint="eastAsia"/>
          <w:color w:val="auto"/>
          <w:szCs w:val="32"/>
          <w:highlight w:val="none"/>
          <w:lang w:val="en-US"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>7. 福建厦门抽水蓄能有限公司</w:t>
      </w:r>
    </w:p>
    <w:p w14:paraId="6CD174DD">
      <w:pPr>
        <w:spacing w:line="560" w:lineRule="exact"/>
        <w:ind w:firstLine="640" w:firstLineChars="200"/>
        <w:rPr>
          <w:rFonts w:hint="default"/>
          <w:color w:val="auto"/>
          <w:szCs w:val="32"/>
          <w:highlight w:val="none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 xml:space="preserve">8. </w:t>
      </w:r>
      <w:r>
        <w:rPr>
          <w:rFonts w:hint="default"/>
          <w:color w:val="auto"/>
          <w:szCs w:val="32"/>
          <w:highlight w:val="none"/>
        </w:rPr>
        <w:t>华电福新周宁抽水蓄能有限公司</w:t>
      </w:r>
    </w:p>
    <w:p w14:paraId="3AD3C97C">
      <w:pPr>
        <w:numPr>
          <w:ilvl w:val="0"/>
          <w:numId w:val="0"/>
        </w:numPr>
        <w:spacing w:line="560" w:lineRule="exact"/>
        <w:ind w:left="0" w:leftChars="0" w:firstLine="640" w:firstLineChars="200"/>
        <w:rPr>
          <w:rFonts w:hint="eastAsia"/>
          <w:color w:val="auto"/>
          <w:szCs w:val="32"/>
          <w:highlight w:val="none"/>
          <w:lang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 xml:space="preserve">9. </w:t>
      </w:r>
      <w:r>
        <w:rPr>
          <w:rFonts w:hint="eastAsia"/>
          <w:color w:val="auto"/>
          <w:szCs w:val="32"/>
          <w:highlight w:val="none"/>
          <w:lang w:eastAsia="zh-CN"/>
        </w:rPr>
        <w:t>福建仙游抽水蓄能有限公司</w:t>
      </w:r>
    </w:p>
    <w:p w14:paraId="1B413BCC">
      <w:pPr>
        <w:spacing w:line="560" w:lineRule="exact"/>
        <w:ind w:firstLine="640" w:firstLineChars="200"/>
        <w:rPr>
          <w:rFonts w:hint="eastAsia"/>
          <w:color w:val="auto"/>
          <w:szCs w:val="32"/>
          <w:highlight w:val="none"/>
          <w:lang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 xml:space="preserve">10. </w:t>
      </w:r>
      <w:r>
        <w:rPr>
          <w:rFonts w:hint="eastAsia"/>
          <w:color w:val="auto"/>
          <w:szCs w:val="32"/>
          <w:highlight w:val="none"/>
          <w:lang w:eastAsia="zh-CN"/>
        </w:rPr>
        <w:t>泉州市山美水库水资源调配中心（山美水电站）</w:t>
      </w:r>
    </w:p>
    <w:p w14:paraId="304C759A">
      <w:pPr>
        <w:spacing w:line="560" w:lineRule="exact"/>
        <w:ind w:firstLine="640" w:firstLineChars="200"/>
        <w:rPr>
          <w:rFonts w:hint="eastAsia"/>
          <w:color w:val="auto"/>
          <w:szCs w:val="32"/>
          <w:highlight w:val="none"/>
          <w:lang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 xml:space="preserve">11. </w:t>
      </w:r>
      <w:r>
        <w:rPr>
          <w:rFonts w:hint="eastAsia"/>
          <w:color w:val="auto"/>
          <w:szCs w:val="32"/>
          <w:highlight w:val="none"/>
          <w:lang w:eastAsia="zh-CN"/>
        </w:rPr>
        <w:t>福建棉花滩水电开发有限公司（白沙水电站）</w:t>
      </w:r>
    </w:p>
    <w:p w14:paraId="73DD5016">
      <w:pPr>
        <w:spacing w:line="560" w:lineRule="exact"/>
        <w:ind w:firstLine="640" w:firstLineChars="200"/>
        <w:rPr>
          <w:rFonts w:hint="eastAsia"/>
          <w:color w:val="auto"/>
          <w:szCs w:val="32"/>
          <w:highlight w:val="none"/>
          <w:lang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 xml:space="preserve">12. </w:t>
      </w:r>
      <w:r>
        <w:rPr>
          <w:rFonts w:hint="eastAsia"/>
          <w:color w:val="auto"/>
          <w:szCs w:val="32"/>
          <w:highlight w:val="none"/>
          <w:lang w:eastAsia="zh-CN"/>
        </w:rPr>
        <w:t>福建棉花滩水电开发有限公司（棉花滩水电站）</w:t>
      </w:r>
    </w:p>
    <w:p w14:paraId="34EE6A24">
      <w:pPr>
        <w:spacing w:line="560" w:lineRule="exact"/>
        <w:ind w:firstLine="640" w:firstLineChars="200"/>
        <w:rPr>
          <w:rFonts w:hint="eastAsia"/>
          <w:color w:val="auto"/>
          <w:szCs w:val="32"/>
          <w:highlight w:val="none"/>
          <w:lang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 xml:space="preserve">13. </w:t>
      </w:r>
      <w:r>
        <w:rPr>
          <w:rFonts w:hint="eastAsia"/>
          <w:color w:val="auto"/>
          <w:szCs w:val="32"/>
          <w:highlight w:val="none"/>
          <w:lang w:eastAsia="zh-CN"/>
        </w:rPr>
        <w:t>福建水口发电集团有限公司（水口水电站）</w:t>
      </w:r>
    </w:p>
    <w:p w14:paraId="0D0236DB">
      <w:pPr>
        <w:spacing w:line="560" w:lineRule="exact"/>
        <w:ind w:firstLine="640" w:firstLineChars="200"/>
        <w:rPr>
          <w:rFonts w:hint="eastAsia"/>
          <w:color w:val="auto"/>
          <w:szCs w:val="32"/>
          <w:highlight w:val="none"/>
          <w:lang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 xml:space="preserve">14. </w:t>
      </w:r>
      <w:r>
        <w:rPr>
          <w:rFonts w:hint="eastAsia"/>
          <w:color w:val="auto"/>
          <w:szCs w:val="32"/>
          <w:highlight w:val="none"/>
          <w:lang w:eastAsia="zh-CN"/>
        </w:rPr>
        <w:t>福建水口发电集团有限公司（街面水电站）</w:t>
      </w:r>
    </w:p>
    <w:p w14:paraId="63E19B30">
      <w:pPr>
        <w:spacing w:line="560" w:lineRule="exact"/>
        <w:ind w:firstLine="640" w:firstLineChars="200"/>
        <w:rPr>
          <w:rFonts w:hint="eastAsia"/>
          <w:color w:val="auto"/>
          <w:szCs w:val="32"/>
          <w:highlight w:val="none"/>
          <w:lang w:eastAsia="zh-CN"/>
        </w:rPr>
      </w:pPr>
      <w:r>
        <w:rPr>
          <w:rFonts w:hint="eastAsia"/>
          <w:color w:val="auto"/>
          <w:szCs w:val="32"/>
          <w:highlight w:val="none"/>
          <w:lang w:val="en-US" w:eastAsia="zh-CN"/>
        </w:rPr>
        <w:t xml:space="preserve">15. </w:t>
      </w:r>
      <w:r>
        <w:rPr>
          <w:rFonts w:hint="eastAsia"/>
          <w:color w:val="auto"/>
          <w:szCs w:val="32"/>
          <w:highlight w:val="none"/>
          <w:lang w:eastAsia="zh-CN"/>
        </w:rPr>
        <w:t>福建水口发电集团有限公司（水东水电站）</w:t>
      </w:r>
    </w:p>
    <w:p w14:paraId="5F929D57">
      <w:pPr>
        <w:numPr>
          <w:ilvl w:val="0"/>
          <w:numId w:val="0"/>
        </w:numPr>
        <w:spacing w:line="560" w:lineRule="exact"/>
        <w:ind w:firstLine="640" w:firstLineChars="200"/>
        <w:rPr>
          <w:rFonts w:hint="eastAsia"/>
          <w:color w:val="auto"/>
          <w:szCs w:val="32"/>
          <w:highlight w:val="none"/>
          <w:lang w:eastAsia="zh-CN"/>
        </w:rPr>
      </w:pP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6.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color w:val="auto"/>
          <w:szCs w:val="32"/>
          <w:highlight w:val="none"/>
          <w:lang w:eastAsia="zh-CN"/>
        </w:rPr>
        <w:t>福建水口发电集团有限公司（嵩滩埔水电站）</w:t>
      </w:r>
    </w:p>
    <w:p w14:paraId="1840CB21">
      <w:pPr>
        <w:spacing w:line="560" w:lineRule="exact"/>
        <w:ind w:firstLine="640" w:firstLineChars="200"/>
        <w:rPr>
          <w:rFonts w:hint="eastAsia"/>
          <w:color w:val="auto"/>
          <w:szCs w:val="32"/>
          <w:highlight w:val="none"/>
          <w:lang w:val="en-US" w:eastAsia="zh-CN"/>
        </w:rPr>
      </w:pP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7.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color w:val="auto"/>
          <w:szCs w:val="32"/>
          <w:highlight w:val="none"/>
          <w:lang w:val="en-US" w:eastAsia="zh-CN"/>
        </w:rPr>
        <w:t>福建华电福瑞能源发展有限公司安砂水力发电厂</w:t>
      </w:r>
    </w:p>
    <w:p w14:paraId="284B59E7">
      <w:pPr>
        <w:spacing w:line="560" w:lineRule="exact"/>
        <w:ind w:firstLine="640" w:firstLineChars="200"/>
        <w:rPr>
          <w:rFonts w:hint="eastAsia"/>
          <w:color w:val="auto"/>
          <w:szCs w:val="32"/>
          <w:highlight w:val="none"/>
          <w:lang w:eastAsia="zh-CN"/>
        </w:rPr>
      </w:pP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8.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color w:val="auto"/>
          <w:szCs w:val="32"/>
          <w:highlight w:val="none"/>
          <w:lang w:eastAsia="zh-CN"/>
        </w:rPr>
        <w:t>福建华电福瑞能源发展有限公司池潭水力发电厂</w:t>
      </w:r>
    </w:p>
    <w:p w14:paraId="71730B97">
      <w:pPr>
        <w:numPr>
          <w:ilvl w:val="0"/>
          <w:numId w:val="0"/>
        </w:numPr>
        <w:spacing w:line="560" w:lineRule="exact"/>
        <w:ind w:left="0" w:leftChars="0" w:firstLine="640" w:firstLineChars="200"/>
        <w:rPr>
          <w:rFonts w:hint="eastAsia"/>
          <w:color w:val="auto"/>
          <w:szCs w:val="32"/>
          <w:highlight w:val="none"/>
          <w:lang w:eastAsia="zh-CN"/>
        </w:rPr>
      </w:pP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9.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color w:val="auto"/>
          <w:szCs w:val="32"/>
          <w:highlight w:val="none"/>
          <w:lang w:eastAsia="zh-CN"/>
        </w:rPr>
        <w:t>福建华电福瑞能源发展有限公司古田溪水力发电厂</w:t>
      </w:r>
    </w:p>
    <w:p w14:paraId="10587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>二、非水力发电</w:t>
      </w:r>
    </w:p>
    <w:p w14:paraId="63A63395">
      <w:pPr>
        <w:keepNext w:val="0"/>
        <w:keepLines w:val="0"/>
        <w:pageBreakBefore w:val="0"/>
        <w:widowControl w:val="0"/>
        <w:tabs>
          <w:tab w:val="left" w:pos="5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20. 中化泉州石化有限公司</w:t>
      </w:r>
    </w:p>
    <w:p w14:paraId="263FC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21. </w:t>
      </w:r>
      <w:r>
        <w:rPr>
          <w:rFonts w:hint="default"/>
          <w:color w:val="auto"/>
          <w:szCs w:val="32"/>
        </w:rPr>
        <w:t>福建华电可门发电有限公司</w:t>
      </w:r>
      <w:r>
        <w:rPr>
          <w:rFonts w:hint="eastAsia"/>
          <w:color w:val="auto"/>
          <w:szCs w:val="32"/>
          <w:lang w:eastAsia="zh-CN"/>
        </w:rPr>
        <w:t>（一期取水工程）</w:t>
      </w:r>
    </w:p>
    <w:p w14:paraId="5CC7F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22. </w:t>
      </w:r>
      <w:r>
        <w:rPr>
          <w:rFonts w:hint="default"/>
          <w:color w:val="auto"/>
          <w:szCs w:val="32"/>
        </w:rPr>
        <w:t>福建华电可门发电有限公司</w:t>
      </w:r>
      <w:r>
        <w:rPr>
          <w:rFonts w:hint="eastAsia"/>
          <w:color w:val="auto"/>
          <w:szCs w:val="32"/>
          <w:lang w:eastAsia="zh-CN"/>
        </w:rPr>
        <w:t>（二期工程及供热改造工程）</w:t>
      </w:r>
    </w:p>
    <w:p w14:paraId="636D6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23. </w:t>
      </w:r>
      <w:r>
        <w:rPr>
          <w:rFonts w:hint="default"/>
          <w:color w:val="auto"/>
          <w:szCs w:val="32"/>
        </w:rPr>
        <w:t>福建华电福瑞能源发展有限公司连江可门分公司</w:t>
      </w:r>
    </w:p>
    <w:p w14:paraId="5A1CC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</w:rPr>
      </w:pPr>
      <w:r>
        <w:rPr>
          <w:rFonts w:hint="eastAsia"/>
          <w:color w:val="auto"/>
          <w:szCs w:val="32"/>
          <w:lang w:val="en-US" w:eastAsia="zh-CN"/>
        </w:rPr>
        <w:t xml:space="preserve">24. </w:t>
      </w:r>
      <w:r>
        <w:rPr>
          <w:rFonts w:hint="default"/>
          <w:color w:val="auto"/>
          <w:szCs w:val="32"/>
        </w:rPr>
        <w:t>福建华电永安发电有限公司</w:t>
      </w:r>
    </w:p>
    <w:p w14:paraId="370BD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25. </w:t>
      </w:r>
      <w:r>
        <w:rPr>
          <w:rFonts w:hint="default"/>
          <w:color w:val="auto"/>
          <w:szCs w:val="32"/>
        </w:rPr>
        <w:t>福建华电邵武能源有限公司</w:t>
      </w:r>
    </w:p>
    <w:p w14:paraId="217AE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26. </w:t>
      </w:r>
      <w:r>
        <w:rPr>
          <w:rFonts w:hint="default"/>
          <w:color w:val="auto"/>
          <w:szCs w:val="32"/>
        </w:rPr>
        <w:t>华电（漳平）能源有限公司</w:t>
      </w:r>
    </w:p>
    <w:p w14:paraId="1DBD3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27. </w:t>
      </w:r>
      <w:r>
        <w:rPr>
          <w:rFonts w:hint="default"/>
          <w:color w:val="auto"/>
          <w:szCs w:val="32"/>
        </w:rPr>
        <w:t>华能（福建）能源开发有限公司福州分公司</w:t>
      </w:r>
      <w:r>
        <w:rPr>
          <w:rFonts w:hint="eastAsia"/>
          <w:color w:val="auto"/>
          <w:szCs w:val="32"/>
          <w:lang w:eastAsia="zh-CN"/>
        </w:rPr>
        <w:t>（华能福州电厂三期工程）</w:t>
      </w:r>
    </w:p>
    <w:p w14:paraId="40173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28. </w:t>
      </w:r>
      <w:r>
        <w:rPr>
          <w:rFonts w:hint="default"/>
          <w:color w:val="auto"/>
          <w:szCs w:val="32"/>
        </w:rPr>
        <w:t>华能（福建）能源开发有限公司福州分公司</w:t>
      </w:r>
      <w:r>
        <w:rPr>
          <w:rFonts w:hint="eastAsia"/>
          <w:color w:val="auto"/>
          <w:szCs w:val="32"/>
          <w:lang w:eastAsia="zh-CN"/>
        </w:rPr>
        <w:t>（福州电厂）</w:t>
      </w:r>
    </w:p>
    <w:p w14:paraId="69E69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</w:rPr>
      </w:pPr>
      <w:r>
        <w:rPr>
          <w:rFonts w:hint="eastAsia"/>
          <w:color w:val="auto"/>
          <w:szCs w:val="32"/>
          <w:lang w:val="en-US" w:eastAsia="zh-CN"/>
        </w:rPr>
        <w:t xml:space="preserve">29. </w:t>
      </w:r>
      <w:r>
        <w:rPr>
          <w:rFonts w:hint="default"/>
          <w:color w:val="auto"/>
          <w:szCs w:val="32"/>
        </w:rPr>
        <w:t>国能（泉州）热电有限公司</w:t>
      </w:r>
    </w:p>
    <w:p w14:paraId="7567A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30. </w:t>
      </w:r>
      <w:r>
        <w:rPr>
          <w:rFonts w:hint="default"/>
          <w:color w:val="auto"/>
          <w:szCs w:val="32"/>
        </w:rPr>
        <w:t>国能（连江）港电有限公司</w:t>
      </w:r>
    </w:p>
    <w:p w14:paraId="614A7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31. </w:t>
      </w:r>
      <w:r>
        <w:rPr>
          <w:rFonts w:hint="default"/>
          <w:color w:val="auto"/>
          <w:szCs w:val="32"/>
        </w:rPr>
        <w:t>国能神福（龙岩）发电有限公司</w:t>
      </w:r>
    </w:p>
    <w:p w14:paraId="28069E2B">
      <w:pPr>
        <w:keepNext w:val="0"/>
        <w:keepLines w:val="0"/>
        <w:pageBreakBefore w:val="0"/>
        <w:widowControl w:val="0"/>
        <w:tabs>
          <w:tab w:val="center" w:pos="45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32. </w:t>
      </w:r>
      <w:r>
        <w:rPr>
          <w:rFonts w:hint="default"/>
          <w:color w:val="auto"/>
          <w:szCs w:val="32"/>
        </w:rPr>
        <w:t>福建福清核电有限公司</w:t>
      </w:r>
      <w:r>
        <w:rPr>
          <w:rFonts w:hint="eastAsia"/>
          <w:color w:val="auto"/>
          <w:szCs w:val="32"/>
          <w:lang w:eastAsia="zh-CN"/>
        </w:rPr>
        <w:tab/>
      </w:r>
    </w:p>
    <w:p w14:paraId="5BAE9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33. </w:t>
      </w:r>
      <w:r>
        <w:rPr>
          <w:rFonts w:hint="default"/>
          <w:color w:val="auto"/>
          <w:szCs w:val="32"/>
          <w:lang w:val="en-US" w:eastAsia="zh-CN"/>
        </w:rPr>
        <w:t>福建宁德核电有限公司</w:t>
      </w:r>
    </w:p>
    <w:p w14:paraId="5988A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34. </w:t>
      </w:r>
      <w:r>
        <w:rPr>
          <w:rFonts w:hint="default"/>
          <w:color w:val="auto"/>
          <w:szCs w:val="32"/>
        </w:rPr>
        <w:t>中核国电漳州能源有限公司</w:t>
      </w:r>
    </w:p>
    <w:p w14:paraId="41E24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35. 福建省九龙江流域中心</w:t>
      </w:r>
    </w:p>
    <w:p w14:paraId="5E0F1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36. </w:t>
      </w:r>
      <w:r>
        <w:rPr>
          <w:rFonts w:hint="default"/>
          <w:color w:val="auto"/>
          <w:szCs w:val="32"/>
        </w:rPr>
        <w:t>福建大唐国际宁德发电有限责任公司</w:t>
      </w:r>
    </w:p>
    <w:p w14:paraId="3273D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37. 漳州市龙海区西溪桥闸工作站</w:t>
      </w:r>
    </w:p>
    <w:p w14:paraId="51A1B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38. </w:t>
      </w:r>
      <w:r>
        <w:rPr>
          <w:rFonts w:hint="default"/>
          <w:color w:val="auto"/>
          <w:szCs w:val="32"/>
          <w:lang w:val="en-US" w:eastAsia="zh-CN"/>
        </w:rPr>
        <w:t>泉州白濑水利枢纽工程投资开发有限公司</w:t>
      </w:r>
    </w:p>
    <w:p w14:paraId="48E89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39. 晋江市晋东水利站</w:t>
      </w:r>
    </w:p>
    <w:p w14:paraId="17774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40. 泉州市北渠水资源调配中心</w:t>
      </w:r>
    </w:p>
    <w:p w14:paraId="17264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41. 泉州市南渠供水有限责任公司</w:t>
      </w:r>
    </w:p>
    <w:p w14:paraId="69673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42. 惠安县惠女菱溪陈田库区事务所（洛阳水闸）</w:t>
      </w:r>
    </w:p>
    <w:p w14:paraId="4EBE55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43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/>
          <w:color w:val="auto"/>
          <w:szCs w:val="32"/>
          <w:lang w:val="en-US" w:eastAsia="zh-CN"/>
        </w:rPr>
        <w:t>惠安县城乡供水有限责任公司</w:t>
      </w:r>
      <w:r>
        <w:rPr>
          <w:rFonts w:hint="eastAsia"/>
          <w:color w:val="auto"/>
          <w:szCs w:val="32"/>
          <w:lang w:val="en-US" w:eastAsia="zh-CN"/>
        </w:rPr>
        <w:t>（城南水厂）</w:t>
      </w:r>
    </w:p>
    <w:p w14:paraId="637F63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44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/>
          <w:color w:val="auto"/>
          <w:szCs w:val="32"/>
          <w:lang w:val="en-US" w:eastAsia="zh-CN"/>
        </w:rPr>
        <w:t>福建省石狮供水股份有限公司</w:t>
      </w:r>
    </w:p>
    <w:p w14:paraId="681E43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45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/>
          <w:color w:val="auto"/>
          <w:szCs w:val="32"/>
          <w:lang w:val="en-US" w:eastAsia="zh-CN"/>
        </w:rPr>
        <w:t>福建省晋江自来水股份有限公司</w:t>
      </w:r>
    </w:p>
    <w:p w14:paraId="1733D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46. 厦门市政水务原水投资运营有限公司</w:t>
      </w:r>
    </w:p>
    <w:p w14:paraId="2A229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47. 福建枋洋水利投资发展有限公司</w:t>
      </w:r>
    </w:p>
    <w:p w14:paraId="73A08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48. 福清市水投发展集团有限公司（闽调工程）</w:t>
      </w:r>
    </w:p>
    <w:p w14:paraId="2C500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49. 福清市水投发展集团有限公司（东张水库）</w:t>
      </w:r>
    </w:p>
    <w:p w14:paraId="03733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50. 莆田市东圳水库管理局</w:t>
      </w:r>
    </w:p>
    <w:p w14:paraId="58678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val="en-US" w:eastAsia="zh-CN"/>
        </w:rPr>
      </w:pP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51</w:t>
      </w:r>
      <w:r>
        <w:rPr>
          <w:rFonts w:hint="eastAsia"/>
          <w:color w:val="auto"/>
          <w:szCs w:val="32"/>
          <w:lang w:val="en-US" w:eastAsia="zh-CN"/>
        </w:rPr>
        <w:t>. 莆田市仙游金钟水利枢纽工程开发有限公司</w:t>
      </w:r>
    </w:p>
    <w:p w14:paraId="326D4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52. 福州水务集团有限公司（塘坂引水二期工程）</w:t>
      </w:r>
    </w:p>
    <w:p w14:paraId="189E2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53. 连江县塘坂水电发展有限公司</w:t>
      </w:r>
    </w:p>
    <w:p w14:paraId="056C7A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54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/>
          <w:color w:val="auto"/>
          <w:szCs w:val="32"/>
          <w:lang w:val="en-US" w:eastAsia="zh-CN"/>
        </w:rPr>
        <w:t>福建水投集团霍口水务有限公司</w:t>
      </w:r>
    </w:p>
    <w:p w14:paraId="7206D3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55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/>
          <w:color w:val="auto"/>
          <w:szCs w:val="32"/>
          <w:lang w:val="en-US" w:eastAsia="zh-CN"/>
        </w:rPr>
        <w:t>福州市长乐区远航供水有限责任公司</w:t>
      </w:r>
    </w:p>
    <w:p w14:paraId="3256D6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>56.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/>
          <w:color w:val="auto"/>
          <w:szCs w:val="32"/>
          <w:lang w:val="en-US" w:eastAsia="zh-CN"/>
        </w:rPr>
        <w:t>泉州市自来水有限公司</w:t>
      </w:r>
      <w:r>
        <w:rPr>
          <w:rFonts w:hint="eastAsia"/>
          <w:color w:val="auto"/>
          <w:szCs w:val="32"/>
          <w:lang w:val="en-US" w:eastAsia="zh-CN"/>
        </w:rPr>
        <w:t>（泉南水厂）</w:t>
      </w:r>
    </w:p>
    <w:p w14:paraId="5ACB7A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57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/>
          <w:color w:val="auto"/>
          <w:szCs w:val="32"/>
          <w:lang w:val="en-US" w:eastAsia="zh-CN"/>
        </w:rPr>
        <w:t>福州市自来水有限公司</w:t>
      </w:r>
      <w:r>
        <w:rPr>
          <w:rFonts w:hint="eastAsia"/>
          <w:color w:val="auto"/>
          <w:szCs w:val="32"/>
          <w:lang w:val="en-US" w:eastAsia="zh-CN"/>
        </w:rPr>
        <w:t>（东区水厂）</w:t>
      </w:r>
    </w:p>
    <w:p w14:paraId="68BF3E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58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/>
          <w:color w:val="auto"/>
          <w:szCs w:val="32"/>
          <w:lang w:val="en-US" w:eastAsia="zh-CN"/>
        </w:rPr>
        <w:t>福州市自来水有限公司</w:t>
      </w:r>
      <w:r>
        <w:rPr>
          <w:rFonts w:hint="eastAsia"/>
          <w:color w:val="auto"/>
          <w:szCs w:val="32"/>
          <w:lang w:val="en-US" w:eastAsia="zh-CN"/>
        </w:rPr>
        <w:t>（西区水厂）</w:t>
      </w:r>
    </w:p>
    <w:p w14:paraId="3AE21E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 xml:space="preserve">59. </w:t>
      </w:r>
      <w:r>
        <w:rPr>
          <w:rFonts w:hint="default"/>
          <w:color w:val="auto"/>
          <w:szCs w:val="32"/>
          <w:lang w:val="en-US" w:eastAsia="zh-CN"/>
        </w:rPr>
        <w:t>福州市自来水有限公司</w:t>
      </w:r>
      <w:r>
        <w:rPr>
          <w:rFonts w:hint="eastAsia"/>
          <w:color w:val="auto"/>
          <w:szCs w:val="32"/>
          <w:lang w:val="en-US" w:eastAsia="zh-CN"/>
        </w:rPr>
        <w:t>（飞凤山水厂）</w:t>
      </w:r>
    </w:p>
    <w:p w14:paraId="7AAC9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60. </w:t>
      </w:r>
      <w:bookmarkStart w:id="0" w:name="_GoBack"/>
      <w:bookmarkEnd w:id="0"/>
      <w:r>
        <w:rPr>
          <w:rFonts w:hint="eastAsia"/>
          <w:color w:val="auto"/>
          <w:szCs w:val="32"/>
          <w:lang w:val="en-US" w:eastAsia="zh-CN"/>
        </w:rPr>
        <w:t>国能（福州）热电有限公司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44F2A"/>
    <w:rsid w:val="0CE646E7"/>
    <w:rsid w:val="0D644F2A"/>
    <w:rsid w:val="106F63B8"/>
    <w:rsid w:val="2CEA124B"/>
    <w:rsid w:val="30484DC2"/>
    <w:rsid w:val="38804540"/>
    <w:rsid w:val="3E5C147A"/>
    <w:rsid w:val="4143068A"/>
    <w:rsid w:val="4C4B3413"/>
    <w:rsid w:val="54A64C52"/>
    <w:rsid w:val="59DE1759"/>
    <w:rsid w:val="5DE52DE2"/>
    <w:rsid w:val="7117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1039</Words>
  <Characters>1148</Characters>
  <Lines>0</Lines>
  <Paragraphs>0</Paragraphs>
  <TotalTime>22</TotalTime>
  <ScaleCrop>false</ScaleCrop>
  <LinksUpToDate>false</LinksUpToDate>
  <CharactersWithSpaces>1208</CharactersWithSpaces>
  <Application>WPS Office_12.8.2.19830_F1E327BC-269C-435d-A152-05C5408002CA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2025-09-23T13:36:00Z</dcterms:created>
  <dc:creator>ve落叶</dc:creator>
  <cp:lastModifiedBy>WDD</cp:lastModifiedBy>
  <dcterms:modified xsi:type="dcterms:W3CDTF">2026-08-04T08:30:26Z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2052-12.8.2.19830</vt:lpwstr>
  </property>
  <property fmtid="{D5CDD505-2E9C-101B-9397-08002B2CF9AE}" pid="3" name="ICV">
    <vt:lpwstr>D1FFBE88C030465CA4F80CE0BFDAFBEB_13</vt:lpwstr>
  </property>
  <property fmtid="{D5CDD505-2E9C-101B-9397-08002B2CF9AE}" pid="4" name="KSOTemplateDocerSaveRecord">
    <vt:lpwstr>eyJoZGlkIjoiY2U5OWFlYTJhMTJiOTU4Y2EzNmZjY2ZkZTgyMTc1ZGEiLCJ1c2VySWQiOiI0MDgzNTUyNTUifQ==</vt:lpwstr>
  </property>
</Properties>
</file>